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1D58" w14:textId="20975EAB" w:rsidR="009577DC" w:rsidRPr="009C4F5B" w:rsidRDefault="009C4F5B">
      <w:pPr>
        <w:rPr>
          <w:rFonts w:ascii="HelveticaNeueLT Std" w:hAnsi="HelveticaNeueLT Std"/>
          <w:b/>
          <w:bCs/>
          <w:color w:val="2E606E"/>
          <w:sz w:val="36"/>
          <w:szCs w:val="36"/>
          <w:lang w:val="en-GB"/>
        </w:rPr>
      </w:pPr>
      <w:r w:rsidRPr="009C4F5B">
        <w:rPr>
          <w:rFonts w:ascii="HelveticaNeueLT Std" w:hAnsi="HelveticaNeueLT Std"/>
          <w:b/>
          <w:bCs/>
          <w:color w:val="2E606E"/>
          <w:sz w:val="36"/>
          <w:szCs w:val="36"/>
          <w:lang w:val="en-GB"/>
        </w:rPr>
        <w:t>K</w:t>
      </w:r>
      <w:r>
        <w:rPr>
          <w:rFonts w:ascii="HelveticaNeueLT Std" w:hAnsi="HelveticaNeueLT Std"/>
          <w:b/>
          <w:bCs/>
          <w:color w:val="2E606E"/>
          <w:sz w:val="36"/>
          <w:szCs w:val="36"/>
          <w:lang w:val="en-GB"/>
        </w:rPr>
        <w:t>EYNOTE</w:t>
      </w:r>
      <w:r w:rsidRPr="009C4F5B">
        <w:rPr>
          <w:rFonts w:ascii="HelveticaNeueLT Std" w:hAnsi="HelveticaNeueLT Std"/>
          <w:b/>
          <w:bCs/>
          <w:color w:val="2E606E"/>
          <w:sz w:val="36"/>
          <w:szCs w:val="36"/>
          <w:lang w:val="en-GB"/>
        </w:rPr>
        <w:t>: Education for practice: learn (to) understand and explain by Daniel Stach</w:t>
      </w:r>
    </w:p>
    <w:p w14:paraId="11A74A2D" w14:textId="59D5497B" w:rsidR="009C4F5B" w:rsidRDefault="009C4F5B">
      <w:pPr>
        <w:rPr>
          <w:rFonts w:ascii="HelveticaNeueLT Std" w:hAnsi="HelveticaNeueLT Std"/>
          <w:b/>
          <w:bCs/>
          <w:color w:val="A5E7E3"/>
          <w:sz w:val="28"/>
          <w:szCs w:val="28"/>
          <w:lang w:val="en-GB"/>
        </w:rPr>
      </w:pPr>
      <w:r w:rsidRPr="009C4F5B">
        <w:rPr>
          <w:rFonts w:ascii="HelveticaNeueLT Std" w:hAnsi="HelveticaNeueLT Std"/>
          <w:b/>
          <w:bCs/>
          <w:color w:val="A5E7E3"/>
          <w:sz w:val="28"/>
          <w:szCs w:val="28"/>
          <w:lang w:val="en-GB"/>
        </w:rPr>
        <w:t>Friday, 6</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9:30 – 10:00</w:t>
      </w:r>
    </w:p>
    <w:p w14:paraId="038B556F" w14:textId="568D3843" w:rsidR="009C4F5B" w:rsidRDefault="009C4F5B">
      <w:pPr>
        <w:rPr>
          <w:rFonts w:ascii="HelveticaNeueLT Std" w:hAnsi="HelveticaNeueLT Std"/>
          <w:color w:val="767171" w:themeColor="background2" w:themeShade="80"/>
          <w:sz w:val="24"/>
          <w:szCs w:val="24"/>
        </w:rPr>
      </w:pPr>
      <w:r w:rsidRPr="009C4F5B">
        <w:rPr>
          <w:rFonts w:ascii="HelveticaNeueLT Std" w:hAnsi="HelveticaNeueLT Std"/>
          <w:color w:val="767171" w:themeColor="background2" w:themeShade="80"/>
          <w:sz w:val="24"/>
          <w:szCs w:val="24"/>
        </w:rPr>
        <w:t>How to recognize (</w:t>
      </w:r>
      <w:proofErr w:type="spellStart"/>
      <w:r w:rsidRPr="009C4F5B">
        <w:rPr>
          <w:rFonts w:ascii="HelveticaNeueLT Std" w:hAnsi="HelveticaNeueLT Std"/>
          <w:color w:val="767171" w:themeColor="background2" w:themeShade="80"/>
          <w:sz w:val="24"/>
          <w:szCs w:val="24"/>
        </w:rPr>
        <w:t>ir</w:t>
      </w:r>
      <w:proofErr w:type="spellEnd"/>
      <w:r w:rsidRPr="009C4F5B">
        <w:rPr>
          <w:rFonts w:ascii="HelveticaNeueLT Std" w:hAnsi="HelveticaNeueLT Std"/>
          <w:color w:val="767171" w:themeColor="background2" w:themeShade="80"/>
          <w:sz w:val="24"/>
          <w:szCs w:val="24"/>
        </w:rPr>
        <w:t>)relevant information that is disseminated in the public space? How to react when a patient comes in believing lies (sometimes called disinformation or fake news)? How to talk to him/her so that the treatment can be effective? How to explain so that even complicated situations are correctly understood by the patient? I will show you practical examples of how to deal with complex situations.</w:t>
      </w:r>
    </w:p>
    <w:p w14:paraId="14AE0FA2" w14:textId="77777777" w:rsidR="009C4F5B" w:rsidRDefault="009C4F5B">
      <w:pPr>
        <w:rPr>
          <w:rFonts w:ascii="HelveticaNeueLT Std" w:hAnsi="HelveticaNeueLT Std"/>
          <w:color w:val="767171" w:themeColor="background2" w:themeShade="80"/>
          <w:sz w:val="24"/>
          <w:szCs w:val="24"/>
        </w:rPr>
      </w:pPr>
    </w:p>
    <w:p w14:paraId="4F22D373" w14:textId="77777777" w:rsidR="008440AB" w:rsidRDefault="008440AB">
      <w:pPr>
        <w:rPr>
          <w:rFonts w:ascii="HelveticaNeueLT Std" w:hAnsi="HelveticaNeueLT Std"/>
          <w:color w:val="767171" w:themeColor="background2" w:themeShade="80"/>
          <w:sz w:val="24"/>
          <w:szCs w:val="24"/>
        </w:rPr>
      </w:pPr>
    </w:p>
    <w:p w14:paraId="7E81F439" w14:textId="78BB2320" w:rsidR="009C4F5B" w:rsidRPr="009C4F5B" w:rsidRDefault="009C4F5B" w:rsidP="009C4F5B">
      <w:pPr>
        <w:rPr>
          <w:rFonts w:ascii="HelveticaNeueLT Std" w:hAnsi="HelveticaNeueLT Std"/>
          <w:b/>
          <w:bCs/>
          <w:color w:val="2E606E"/>
          <w:sz w:val="36"/>
          <w:szCs w:val="36"/>
          <w:lang w:val="en-GB"/>
        </w:rPr>
      </w:pPr>
      <w:r w:rsidRPr="009C4F5B">
        <w:rPr>
          <w:rFonts w:ascii="HelveticaNeueLT Std" w:hAnsi="HelveticaNeueLT Std"/>
          <w:b/>
          <w:bCs/>
          <w:color w:val="2E606E"/>
          <w:sz w:val="36"/>
          <w:szCs w:val="36"/>
          <w:lang w:val="en-GB"/>
        </w:rPr>
        <w:t>K</w:t>
      </w:r>
      <w:r>
        <w:rPr>
          <w:rFonts w:ascii="HelveticaNeueLT Std" w:hAnsi="HelveticaNeueLT Std"/>
          <w:b/>
          <w:bCs/>
          <w:color w:val="2E606E"/>
          <w:sz w:val="36"/>
          <w:szCs w:val="36"/>
          <w:lang w:val="en-GB"/>
        </w:rPr>
        <w:t>EYNOTE</w:t>
      </w:r>
      <w:r w:rsidRPr="009C4F5B">
        <w:rPr>
          <w:rFonts w:ascii="HelveticaNeueLT Std" w:hAnsi="HelveticaNeueLT Std"/>
          <w:b/>
          <w:bCs/>
          <w:color w:val="2E606E"/>
          <w:sz w:val="36"/>
          <w:szCs w:val="36"/>
          <w:lang w:val="en-GB"/>
        </w:rPr>
        <w:t>: With great technology comes great ambiguity: The antihero of AI in health professions education</w:t>
      </w:r>
      <w:r>
        <w:rPr>
          <w:rFonts w:ascii="HelveticaNeueLT Std" w:hAnsi="HelveticaNeueLT Std"/>
          <w:b/>
          <w:bCs/>
          <w:color w:val="2E606E"/>
          <w:sz w:val="36"/>
          <w:szCs w:val="36"/>
          <w:lang w:val="en-GB"/>
        </w:rPr>
        <w:t xml:space="preserve"> </w:t>
      </w:r>
      <w:r w:rsidRPr="009C4F5B">
        <w:rPr>
          <w:rFonts w:ascii="HelveticaNeueLT Std" w:hAnsi="HelveticaNeueLT Std"/>
          <w:b/>
          <w:bCs/>
          <w:color w:val="2E606E"/>
          <w:sz w:val="36"/>
          <w:szCs w:val="36"/>
          <w:lang w:val="en-GB"/>
        </w:rPr>
        <w:t xml:space="preserve">by </w:t>
      </w:r>
      <w:r>
        <w:rPr>
          <w:rFonts w:ascii="HelveticaNeueLT Std" w:hAnsi="HelveticaNeueLT Std"/>
          <w:b/>
          <w:bCs/>
          <w:color w:val="2E606E"/>
          <w:sz w:val="36"/>
          <w:szCs w:val="36"/>
          <w:lang w:val="en-GB"/>
        </w:rPr>
        <w:t>Michael Rowe (University of Lincoln, UK)</w:t>
      </w:r>
    </w:p>
    <w:p w14:paraId="5A832877" w14:textId="6CEA96BE" w:rsidR="009C4F5B" w:rsidRDefault="009C4F5B" w:rsidP="009C4F5B">
      <w:pPr>
        <w:rPr>
          <w:rFonts w:ascii="HelveticaNeueLT Std" w:hAnsi="HelveticaNeueLT Std"/>
          <w:b/>
          <w:bCs/>
          <w:color w:val="A5E7E3"/>
          <w:sz w:val="28"/>
          <w:szCs w:val="28"/>
          <w:lang w:val="en-GB"/>
        </w:rPr>
      </w:pPr>
      <w:r w:rsidRPr="009C4F5B">
        <w:rPr>
          <w:rFonts w:ascii="HelveticaNeueLT Std" w:hAnsi="HelveticaNeueLT Std"/>
          <w:b/>
          <w:bCs/>
          <w:color w:val="A5E7E3"/>
          <w:sz w:val="28"/>
          <w:szCs w:val="28"/>
          <w:lang w:val="en-GB"/>
        </w:rPr>
        <w:t>Friday, 6</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14</w:t>
      </w:r>
      <w:r w:rsidRPr="009C4F5B">
        <w:rPr>
          <w:rFonts w:ascii="HelveticaNeueLT Std" w:hAnsi="HelveticaNeueLT Std"/>
          <w:b/>
          <w:bCs/>
          <w:color w:val="A5E7E3"/>
          <w:sz w:val="28"/>
          <w:szCs w:val="28"/>
          <w:lang w:val="en-GB"/>
        </w:rPr>
        <w:t>:30 – 1</w:t>
      </w:r>
      <w:r>
        <w:rPr>
          <w:rFonts w:ascii="HelveticaNeueLT Std" w:hAnsi="HelveticaNeueLT Std"/>
          <w:b/>
          <w:bCs/>
          <w:color w:val="A5E7E3"/>
          <w:sz w:val="28"/>
          <w:szCs w:val="28"/>
          <w:lang w:val="en-GB"/>
        </w:rPr>
        <w:t>5</w:t>
      </w:r>
      <w:r w:rsidRPr="009C4F5B">
        <w:rPr>
          <w:rFonts w:ascii="HelveticaNeueLT Std" w:hAnsi="HelveticaNeueLT Std"/>
          <w:b/>
          <w:bCs/>
          <w:color w:val="A5E7E3"/>
          <w:sz w:val="28"/>
          <w:szCs w:val="28"/>
          <w:lang w:val="en-GB"/>
        </w:rPr>
        <w:t>:00</w:t>
      </w:r>
    </w:p>
    <w:p w14:paraId="65638A09" w14:textId="7E0EC671" w:rsidR="009C4F5B" w:rsidRDefault="009C4F5B">
      <w:pPr>
        <w:rPr>
          <w:rFonts w:ascii="HelveticaNeueLT Std" w:hAnsi="HelveticaNeueLT Std"/>
          <w:color w:val="767171" w:themeColor="background2" w:themeShade="80"/>
          <w:sz w:val="24"/>
          <w:szCs w:val="24"/>
        </w:rPr>
      </w:pPr>
      <w:r w:rsidRPr="009C4F5B">
        <w:rPr>
          <w:rFonts w:ascii="HelveticaNeueLT Std" w:hAnsi="HelveticaNeueLT Std"/>
          <w:color w:val="767171" w:themeColor="background2" w:themeShade="80"/>
          <w:sz w:val="24"/>
          <w:szCs w:val="24"/>
        </w:rPr>
        <w:t>Artificial intelligence offers transformative potential for improving health professions education (HPE), yet also raises complex ethical and practical questions. The discourse often falls into false dichotomies, positioning AI as either our saviour or an existential threat, oversimplifying the complexity of human values. By exploring the intertwined themes of ethics, moral uncertainty, and the evolving role of human beings, this presentation aims to shed light on the importance of embracing ambiguity and fostering human-machine coalitions for ethical advancements in AI-supported HPE. Drawing inspiration from the antihero archetype, we will explore the complexities of AI's integration into teaching and research, taking care not to oversimplify its risks, nor idealise its capabilities. AI is not a hero or villain, but is rather an ambiguous character in novel human-machine partnerships that combine the strengths of human judgment and data-driven insights. The interface between technology and humanity allows us to experiment with the uncertainty of AI, enabling us to move beyond the reductive idea of AI as a deus ex machina that functions as a neat resolution to our concerns. Ultimately, wise adoption of AI is no panacea, but rather the beginning of an iterative, cooperative process of aligning cutting-edge technologies with humanistic values. This presentation aims to encourage dialogue among students, educators, researchers, clinicians, and policymakers, highlighting the importance of interdisciplinary collaboration in navigating the ethical dimensions of AI in practice. By embracing the potential of AI while also upholding human values, we can start building a future where human-machine coalitions drive transformative advancements in HPE.</w:t>
      </w:r>
    </w:p>
    <w:p w14:paraId="7BB7B399" w14:textId="2DDB758E"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lastRenderedPageBreak/>
        <w:t>WORKING GROUP SESSION: Facilitation of Learning</w:t>
      </w:r>
    </w:p>
    <w:p w14:paraId="5171FBFA" w14:textId="380B3722" w:rsidR="009C4F5B" w:rsidRDefault="009C4F5B" w:rsidP="009C4F5B">
      <w:pPr>
        <w:rPr>
          <w:rFonts w:ascii="HelveticaNeueLT Std" w:hAnsi="HelveticaNeueLT Std"/>
          <w:b/>
          <w:bCs/>
          <w:color w:val="A5E7E3"/>
          <w:sz w:val="28"/>
          <w:szCs w:val="28"/>
          <w:lang w:val="en-GB"/>
        </w:rPr>
      </w:pPr>
      <w:r w:rsidRPr="009C4F5B">
        <w:rPr>
          <w:rFonts w:ascii="HelveticaNeueLT Std" w:hAnsi="HelveticaNeueLT Std"/>
          <w:b/>
          <w:bCs/>
          <w:color w:val="A5E7E3"/>
          <w:sz w:val="28"/>
          <w:szCs w:val="28"/>
          <w:lang w:val="en-GB"/>
        </w:rPr>
        <w:t>Friday, 6</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12:00</w:t>
      </w:r>
      <w:r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3</w:t>
      </w:r>
      <w:r w:rsidRPr="009C4F5B">
        <w:rPr>
          <w:rFonts w:ascii="HelveticaNeueLT Std" w:hAnsi="HelveticaNeueLT Std"/>
          <w:b/>
          <w:bCs/>
          <w:color w:val="A5E7E3"/>
          <w:sz w:val="28"/>
          <w:szCs w:val="28"/>
          <w:lang w:val="en-GB"/>
        </w:rPr>
        <w:t>:00</w:t>
      </w:r>
    </w:p>
    <w:p w14:paraId="42DEC4F8" w14:textId="3710754E" w:rsidR="007F0B86" w:rsidRPr="007F0B86" w:rsidRDefault="007F0B86" w:rsidP="007F0B86">
      <w:pPr>
        <w:rPr>
          <w:rFonts w:ascii="HelveticaNeueLT Std" w:hAnsi="HelveticaNeueLT Std"/>
          <w:b/>
          <w:bCs/>
          <w:color w:val="767171" w:themeColor="background2" w:themeShade="80"/>
          <w:sz w:val="24"/>
          <w:szCs w:val="24"/>
          <w:lang w:val="en-GB"/>
        </w:rPr>
      </w:pPr>
      <w:r w:rsidRPr="007F0B86">
        <w:rPr>
          <w:rFonts w:ascii="HelveticaNeueLT Std" w:hAnsi="HelveticaNeueLT Std"/>
          <w:b/>
          <w:bCs/>
          <w:color w:val="767171" w:themeColor="background2" w:themeShade="80"/>
          <w:sz w:val="24"/>
          <w:szCs w:val="24"/>
          <w:lang w:val="en-GB"/>
        </w:rPr>
        <w:t xml:space="preserve">Title: </w:t>
      </w:r>
      <w:r w:rsidRPr="007F0B86">
        <w:rPr>
          <w:rFonts w:ascii="HelveticaNeueLT Std" w:hAnsi="HelveticaNeueLT Std"/>
          <w:b/>
          <w:bCs/>
          <w:color w:val="767171" w:themeColor="background2" w:themeShade="80"/>
          <w:sz w:val="24"/>
          <w:szCs w:val="24"/>
          <w:lang w:val="en-GB"/>
        </w:rPr>
        <w:t xml:space="preserve">Assessment methods to facilitate the learning </w:t>
      </w:r>
    </w:p>
    <w:p w14:paraId="6766D31B" w14:textId="4DAE5337" w:rsidR="007F0B86" w:rsidRPr="007F0B86" w:rsidRDefault="007F0B86" w:rsidP="009C4F5B">
      <w:pPr>
        <w:rPr>
          <w:rFonts w:ascii="HelveticaNeueLT Std" w:hAnsi="HelveticaNeueLT Std"/>
          <w:color w:val="767171" w:themeColor="background2" w:themeShade="80"/>
          <w:sz w:val="24"/>
          <w:szCs w:val="24"/>
          <w:lang w:val="en-NL"/>
        </w:rPr>
      </w:pPr>
      <w:r w:rsidRPr="007F0B86">
        <w:rPr>
          <w:rFonts w:ascii="HelveticaNeueLT Std" w:hAnsi="HelveticaNeueLT Std"/>
          <w:color w:val="767171" w:themeColor="background2" w:themeShade="80"/>
          <w:sz w:val="24"/>
          <w:szCs w:val="24"/>
          <w:lang w:val="en-GB"/>
        </w:rPr>
        <w:t>Content: Presenting two examples of evaluation process</w:t>
      </w:r>
    </w:p>
    <w:p w14:paraId="164DA178" w14:textId="33BB535A" w:rsidR="009C4F5B" w:rsidRDefault="008440AB" w:rsidP="009C4F5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 xml:space="preserve">Facilitation of Learning group focuses on the evaluation in simulation. </w:t>
      </w:r>
    </w:p>
    <w:p w14:paraId="5B44B063" w14:textId="77777777" w:rsidR="008440AB" w:rsidRDefault="008440AB" w:rsidP="009C4F5B">
      <w:pPr>
        <w:rPr>
          <w:rFonts w:ascii="HelveticaNeueLT Std" w:hAnsi="HelveticaNeueLT Std"/>
          <w:color w:val="767171" w:themeColor="background2" w:themeShade="80"/>
          <w:sz w:val="24"/>
          <w:szCs w:val="24"/>
        </w:rPr>
      </w:pPr>
    </w:p>
    <w:p w14:paraId="6CAC677E" w14:textId="77777777" w:rsidR="008440AB" w:rsidRDefault="008440AB" w:rsidP="009C4F5B">
      <w:pPr>
        <w:rPr>
          <w:rFonts w:ascii="HelveticaNeueLT Std" w:hAnsi="HelveticaNeueLT Std"/>
          <w:color w:val="767171" w:themeColor="background2" w:themeShade="80"/>
          <w:sz w:val="24"/>
          <w:szCs w:val="24"/>
        </w:rPr>
      </w:pPr>
    </w:p>
    <w:p w14:paraId="51181BF9" w14:textId="5521C846"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t>WORKING GROUP SESSION: Research</w:t>
      </w:r>
    </w:p>
    <w:p w14:paraId="24F6007E" w14:textId="77777777" w:rsidR="009C4F5B" w:rsidRDefault="009C4F5B" w:rsidP="009C4F5B">
      <w:pPr>
        <w:rPr>
          <w:rFonts w:ascii="HelveticaNeueLT Std" w:hAnsi="HelveticaNeueLT Std"/>
          <w:b/>
          <w:bCs/>
          <w:color w:val="A5E7E3"/>
          <w:sz w:val="28"/>
          <w:szCs w:val="28"/>
          <w:lang w:val="en-GB"/>
        </w:rPr>
      </w:pPr>
      <w:r w:rsidRPr="009C4F5B">
        <w:rPr>
          <w:rFonts w:ascii="HelveticaNeueLT Std" w:hAnsi="HelveticaNeueLT Std"/>
          <w:b/>
          <w:bCs/>
          <w:color w:val="A5E7E3"/>
          <w:sz w:val="28"/>
          <w:szCs w:val="28"/>
          <w:lang w:val="en-GB"/>
        </w:rPr>
        <w:t>Friday, 6</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12:00</w:t>
      </w:r>
      <w:r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3</w:t>
      </w:r>
      <w:r w:rsidRPr="009C4F5B">
        <w:rPr>
          <w:rFonts w:ascii="HelveticaNeueLT Std" w:hAnsi="HelveticaNeueLT Std"/>
          <w:b/>
          <w:bCs/>
          <w:color w:val="A5E7E3"/>
          <w:sz w:val="28"/>
          <w:szCs w:val="28"/>
          <w:lang w:val="en-GB"/>
        </w:rPr>
        <w:t>:00</w:t>
      </w:r>
    </w:p>
    <w:p w14:paraId="7901B20A" w14:textId="27803E3E" w:rsidR="009C4F5B" w:rsidRDefault="008440AB" w:rsidP="009C4F5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 xml:space="preserve">In this session, the group presents the results of the research team's work and the ideas for the future.  </w:t>
      </w:r>
    </w:p>
    <w:p w14:paraId="6F21BEFC" w14:textId="77777777" w:rsidR="008440AB" w:rsidRDefault="008440AB" w:rsidP="009C4F5B">
      <w:pPr>
        <w:rPr>
          <w:rFonts w:ascii="HelveticaNeueLT Std" w:hAnsi="HelveticaNeueLT Std"/>
          <w:color w:val="767171" w:themeColor="background2" w:themeShade="80"/>
          <w:sz w:val="24"/>
          <w:szCs w:val="24"/>
        </w:rPr>
      </w:pPr>
    </w:p>
    <w:p w14:paraId="2BC42830" w14:textId="77777777" w:rsidR="008440AB" w:rsidRDefault="008440AB" w:rsidP="009C4F5B">
      <w:pPr>
        <w:rPr>
          <w:rFonts w:ascii="HelveticaNeueLT Std" w:hAnsi="HelveticaNeueLT Std"/>
          <w:color w:val="767171" w:themeColor="background2" w:themeShade="80"/>
          <w:sz w:val="24"/>
          <w:szCs w:val="24"/>
        </w:rPr>
      </w:pPr>
    </w:p>
    <w:p w14:paraId="30432D2B" w14:textId="73A0C38A"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t>WORKING GROUP SESSION: Professional Issues</w:t>
      </w:r>
    </w:p>
    <w:p w14:paraId="1C28A763" w14:textId="77777777" w:rsidR="009C4F5B" w:rsidRDefault="009C4F5B" w:rsidP="009C4F5B">
      <w:pPr>
        <w:rPr>
          <w:rFonts w:ascii="HelveticaNeueLT Std" w:hAnsi="HelveticaNeueLT Std"/>
          <w:b/>
          <w:bCs/>
          <w:color w:val="A5E7E3"/>
          <w:sz w:val="28"/>
          <w:szCs w:val="28"/>
          <w:lang w:val="en-GB"/>
        </w:rPr>
      </w:pPr>
      <w:r w:rsidRPr="009C4F5B">
        <w:rPr>
          <w:rFonts w:ascii="HelveticaNeueLT Std" w:hAnsi="HelveticaNeueLT Std"/>
          <w:b/>
          <w:bCs/>
          <w:color w:val="A5E7E3"/>
          <w:sz w:val="28"/>
          <w:szCs w:val="28"/>
          <w:lang w:val="en-GB"/>
        </w:rPr>
        <w:t>Friday, 6</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12:00</w:t>
      </w:r>
      <w:r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3</w:t>
      </w:r>
      <w:r w:rsidRPr="009C4F5B">
        <w:rPr>
          <w:rFonts w:ascii="HelveticaNeueLT Std" w:hAnsi="HelveticaNeueLT Std"/>
          <w:b/>
          <w:bCs/>
          <w:color w:val="A5E7E3"/>
          <w:sz w:val="28"/>
          <w:szCs w:val="28"/>
          <w:lang w:val="en-GB"/>
        </w:rPr>
        <w:t>:00</w:t>
      </w:r>
    </w:p>
    <w:p w14:paraId="13E26162" w14:textId="15621390" w:rsidR="008440AB" w:rsidRPr="008440AB" w:rsidRDefault="008440AB" w:rsidP="008440AB">
      <w:pPr>
        <w:rPr>
          <w:rFonts w:ascii="HelveticaNeueLT Std" w:hAnsi="HelveticaNeueLT Std"/>
          <w:b/>
          <w:bCs/>
          <w:color w:val="767171" w:themeColor="background2" w:themeShade="80"/>
          <w:sz w:val="24"/>
          <w:szCs w:val="24"/>
        </w:rPr>
      </w:pPr>
      <w:r w:rsidRPr="008440AB">
        <w:rPr>
          <w:rFonts w:ascii="HelveticaNeueLT Std" w:hAnsi="HelveticaNeueLT Std"/>
          <w:b/>
          <w:bCs/>
          <w:color w:val="767171" w:themeColor="background2" w:themeShade="80"/>
          <w:sz w:val="24"/>
          <w:szCs w:val="24"/>
        </w:rPr>
        <w:t>Title: Case studies for Direct Access education</w:t>
      </w:r>
    </w:p>
    <w:p w14:paraId="6EBEAA31" w14:textId="77777777" w:rsidR="008440AB" w:rsidRPr="008440AB" w:rsidRDefault="008440AB" w:rsidP="008440A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Abstract: during this workshop, a presentation about concepts, instruments and perspectives of direct access will be presented. Additionally, participants will be asked to solve some case studies in the situation of direct access. We will use case studies with the following goals:</w:t>
      </w:r>
    </w:p>
    <w:p w14:paraId="2393FF7B" w14:textId="15F507BC" w:rsidR="008440AB" w:rsidRPr="008440AB" w:rsidRDefault="008440AB" w:rsidP="008440AB">
      <w:pPr>
        <w:pStyle w:val="ListParagraph"/>
        <w:numPr>
          <w:ilvl w:val="0"/>
          <w:numId w:val="1"/>
        </w:num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understand the different ways of direct access among different members and countries and discuss a common understanding</w:t>
      </w:r>
    </w:p>
    <w:p w14:paraId="00008D8E" w14:textId="6777166B" w:rsidR="009C4F5B" w:rsidRPr="008440AB" w:rsidRDefault="008440AB" w:rsidP="008440AB">
      <w:pPr>
        <w:pStyle w:val="ListParagraph"/>
        <w:numPr>
          <w:ilvl w:val="0"/>
          <w:numId w:val="1"/>
        </w:numPr>
        <w:rPr>
          <w:rFonts w:ascii="HelveticaNeueLT Std" w:hAnsi="HelveticaNeueLT Std"/>
          <w:color w:val="767171" w:themeColor="background2" w:themeShade="80"/>
          <w:sz w:val="24"/>
          <w:szCs w:val="24"/>
          <w:lang w:val="en-GB"/>
        </w:rPr>
      </w:pPr>
      <w:r w:rsidRPr="008440AB">
        <w:rPr>
          <w:rFonts w:ascii="HelveticaNeueLT Std" w:hAnsi="HelveticaNeueLT Std"/>
          <w:color w:val="767171" w:themeColor="background2" w:themeShade="80"/>
          <w:sz w:val="24"/>
          <w:szCs w:val="24"/>
        </w:rPr>
        <w:t>refine the case studies in order to produce a set of cases that the different members can use in their educational systems when teaching direct access competencies.</w:t>
      </w:r>
    </w:p>
    <w:p w14:paraId="6CC9D354"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6EACFD92"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23F9E36F"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6B29E463"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42E428AD"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08832528"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533F38E4" w14:textId="77777777" w:rsidR="008440AB" w:rsidRDefault="008440AB" w:rsidP="008440AB">
      <w:pPr>
        <w:pStyle w:val="ListParagraph"/>
        <w:rPr>
          <w:rFonts w:ascii="HelveticaNeueLT Std" w:hAnsi="HelveticaNeueLT Std"/>
          <w:color w:val="767171" w:themeColor="background2" w:themeShade="80"/>
          <w:sz w:val="24"/>
          <w:szCs w:val="24"/>
          <w:lang w:val="en-GB"/>
        </w:rPr>
      </w:pPr>
    </w:p>
    <w:p w14:paraId="00D26028" w14:textId="77777777" w:rsidR="008440AB" w:rsidRPr="008440AB" w:rsidRDefault="008440AB" w:rsidP="008440AB">
      <w:pPr>
        <w:pStyle w:val="ListParagraph"/>
        <w:rPr>
          <w:rFonts w:ascii="HelveticaNeueLT Std" w:hAnsi="HelveticaNeueLT Std"/>
          <w:color w:val="767171" w:themeColor="background2" w:themeShade="80"/>
          <w:sz w:val="24"/>
          <w:szCs w:val="24"/>
          <w:lang w:val="en-GB"/>
        </w:rPr>
      </w:pPr>
    </w:p>
    <w:p w14:paraId="32C881BC" w14:textId="3B231909"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lastRenderedPageBreak/>
        <w:t>WORKING GROUP SESSION: Emergent topics - Artificial Intelligence</w:t>
      </w:r>
    </w:p>
    <w:p w14:paraId="5125DBA4" w14:textId="1019023E" w:rsidR="009C4F5B" w:rsidRDefault="003810AF" w:rsidP="009C4F5B">
      <w:pPr>
        <w:rPr>
          <w:rFonts w:ascii="HelveticaNeueLT Std" w:hAnsi="HelveticaNeueLT Std"/>
          <w:b/>
          <w:bCs/>
          <w:color w:val="A5E7E3"/>
          <w:sz w:val="28"/>
          <w:szCs w:val="28"/>
          <w:lang w:val="en-GB"/>
        </w:rPr>
      </w:pPr>
      <w:r>
        <w:rPr>
          <w:rFonts w:ascii="HelveticaNeueLT Std" w:hAnsi="HelveticaNeueLT Std"/>
          <w:b/>
          <w:bCs/>
          <w:color w:val="A5E7E3"/>
          <w:sz w:val="28"/>
          <w:szCs w:val="28"/>
          <w:lang w:val="en-GB"/>
        </w:rPr>
        <w:t>Saturday</w:t>
      </w:r>
      <w:r w:rsidR="009C4F5B" w:rsidRPr="009C4F5B">
        <w:rPr>
          <w:rFonts w:ascii="HelveticaNeueLT Std" w:hAnsi="HelveticaNeueLT Std"/>
          <w:b/>
          <w:bCs/>
          <w:color w:val="A5E7E3"/>
          <w:sz w:val="28"/>
          <w:szCs w:val="28"/>
          <w:lang w:val="en-GB"/>
        </w:rPr>
        <w:t xml:space="preserve">, </w:t>
      </w:r>
      <w:r>
        <w:rPr>
          <w:rFonts w:ascii="HelveticaNeueLT Std" w:hAnsi="HelveticaNeueLT Std"/>
          <w:b/>
          <w:bCs/>
          <w:color w:val="A5E7E3"/>
          <w:sz w:val="28"/>
          <w:szCs w:val="28"/>
          <w:lang w:val="en-GB"/>
        </w:rPr>
        <w:t>7</w:t>
      </w:r>
      <w:r w:rsidR="009C4F5B" w:rsidRPr="009C4F5B">
        <w:rPr>
          <w:rFonts w:ascii="HelveticaNeueLT Std" w:hAnsi="HelveticaNeueLT Std"/>
          <w:b/>
          <w:bCs/>
          <w:color w:val="A5E7E3"/>
          <w:sz w:val="28"/>
          <w:szCs w:val="28"/>
          <w:vertAlign w:val="superscript"/>
          <w:lang w:val="en-GB"/>
        </w:rPr>
        <w:t>th</w:t>
      </w:r>
      <w:r w:rsidR="009C4F5B" w:rsidRPr="009C4F5B">
        <w:rPr>
          <w:rFonts w:ascii="HelveticaNeueLT Std" w:hAnsi="HelveticaNeueLT Std"/>
          <w:b/>
          <w:bCs/>
          <w:color w:val="A5E7E3"/>
          <w:sz w:val="28"/>
          <w:szCs w:val="28"/>
          <w:lang w:val="en-GB"/>
        </w:rPr>
        <w:t xml:space="preserve"> October 2023 at </w:t>
      </w:r>
      <w:r w:rsidR="009C4F5B">
        <w:rPr>
          <w:rFonts w:ascii="HelveticaNeueLT Std" w:hAnsi="HelveticaNeueLT Std"/>
          <w:b/>
          <w:bCs/>
          <w:color w:val="A5E7E3"/>
          <w:sz w:val="28"/>
          <w:szCs w:val="28"/>
          <w:lang w:val="en-GB"/>
        </w:rPr>
        <w:t>1</w:t>
      </w:r>
      <w:r>
        <w:rPr>
          <w:rFonts w:ascii="HelveticaNeueLT Std" w:hAnsi="HelveticaNeueLT Std"/>
          <w:b/>
          <w:bCs/>
          <w:color w:val="A5E7E3"/>
          <w:sz w:val="28"/>
          <w:szCs w:val="28"/>
          <w:lang w:val="en-GB"/>
        </w:rPr>
        <w:t>1</w:t>
      </w:r>
      <w:r w:rsid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30</w:t>
      </w:r>
      <w:r w:rsidR="009C4F5B"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2</w:t>
      </w:r>
      <w:r w:rsidR="009C4F5B" w:rsidRP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w:t>
      </w:r>
      <w:r w:rsidR="009C4F5B" w:rsidRPr="009C4F5B">
        <w:rPr>
          <w:rFonts w:ascii="HelveticaNeueLT Std" w:hAnsi="HelveticaNeueLT Std"/>
          <w:b/>
          <w:bCs/>
          <w:color w:val="A5E7E3"/>
          <w:sz w:val="28"/>
          <w:szCs w:val="28"/>
          <w:lang w:val="en-GB"/>
        </w:rPr>
        <w:t>0</w:t>
      </w:r>
    </w:p>
    <w:p w14:paraId="325F921B" w14:textId="77777777" w:rsidR="008440AB" w:rsidRPr="008440AB" w:rsidRDefault="008440AB" w:rsidP="008440AB">
      <w:pPr>
        <w:rPr>
          <w:rFonts w:ascii="HelveticaNeueLT Std" w:hAnsi="HelveticaNeueLT Std"/>
          <w:b/>
          <w:bCs/>
          <w:color w:val="767171" w:themeColor="background2" w:themeShade="80"/>
          <w:sz w:val="24"/>
          <w:szCs w:val="24"/>
        </w:rPr>
      </w:pPr>
      <w:r w:rsidRPr="008440AB">
        <w:rPr>
          <w:rFonts w:ascii="HelveticaNeueLT Std" w:hAnsi="HelveticaNeueLT Std"/>
          <w:b/>
          <w:bCs/>
          <w:color w:val="767171" w:themeColor="background2" w:themeShade="80"/>
          <w:sz w:val="24"/>
          <w:szCs w:val="24"/>
        </w:rPr>
        <w:t>Title: Generative AI tools in Healthcare Education and Research</w:t>
      </w:r>
    </w:p>
    <w:p w14:paraId="1774DC52" w14:textId="77777777" w:rsidR="008440AB" w:rsidRPr="008440AB" w:rsidRDefault="008440AB" w:rsidP="008440A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Abstract: Given the rapid development and accessibility of these tools, it has become clear that Generative AI has multiple uses for teaching, learning and research. This workshop will provide best practices, in a hands-on experience, of the most relevant Generative AI tools for healthcare educators and students, with the aim of understanding the mechanisms that drive AI and the usefulness of it.</w:t>
      </w:r>
    </w:p>
    <w:p w14:paraId="7BF2F5B1" w14:textId="2198C59B" w:rsidR="009C4F5B" w:rsidRDefault="008440AB" w:rsidP="008440A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 xml:space="preserve">Facilitator: Pedro Chana Valero, Centro Universitario San Rafael EUEF </w:t>
      </w:r>
      <w:proofErr w:type="spellStart"/>
      <w:r w:rsidRPr="008440AB">
        <w:rPr>
          <w:rFonts w:ascii="HelveticaNeueLT Std" w:hAnsi="HelveticaNeueLT Std"/>
          <w:color w:val="767171" w:themeColor="background2" w:themeShade="80"/>
          <w:sz w:val="24"/>
          <w:szCs w:val="24"/>
        </w:rPr>
        <w:t>Comillas</w:t>
      </w:r>
      <w:proofErr w:type="spellEnd"/>
      <w:r w:rsidRPr="008440AB">
        <w:rPr>
          <w:rFonts w:ascii="HelveticaNeueLT Std" w:hAnsi="HelveticaNeueLT Std"/>
          <w:color w:val="767171" w:themeColor="background2" w:themeShade="80"/>
          <w:sz w:val="24"/>
          <w:szCs w:val="24"/>
        </w:rPr>
        <w:t>, Spain</w:t>
      </w:r>
    </w:p>
    <w:p w14:paraId="74A99595" w14:textId="77777777" w:rsidR="008440AB" w:rsidRDefault="008440AB" w:rsidP="008440AB">
      <w:pPr>
        <w:rPr>
          <w:rFonts w:ascii="HelveticaNeueLT Std" w:hAnsi="HelveticaNeueLT Std"/>
          <w:color w:val="767171" w:themeColor="background2" w:themeShade="80"/>
          <w:sz w:val="24"/>
          <w:szCs w:val="24"/>
        </w:rPr>
      </w:pPr>
    </w:p>
    <w:p w14:paraId="29A2B141" w14:textId="77777777" w:rsidR="008440AB" w:rsidRPr="008440AB" w:rsidRDefault="008440AB" w:rsidP="008440AB">
      <w:pPr>
        <w:rPr>
          <w:rFonts w:ascii="HelveticaNeueLT Std" w:hAnsi="HelveticaNeueLT Std"/>
          <w:color w:val="767171" w:themeColor="background2" w:themeShade="80"/>
          <w:sz w:val="24"/>
          <w:szCs w:val="24"/>
          <w:lang w:val="pt-BR"/>
        </w:rPr>
      </w:pPr>
    </w:p>
    <w:p w14:paraId="45B1B25F" w14:textId="53B59378"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t xml:space="preserve">WORKING GROUP SESSION: </w:t>
      </w:r>
      <w:r w:rsidR="008440AB">
        <w:rPr>
          <w:rFonts w:ascii="HelveticaNeueLT Std" w:hAnsi="HelveticaNeueLT Std"/>
          <w:b/>
          <w:bCs/>
          <w:color w:val="2E606E"/>
          <w:sz w:val="36"/>
          <w:szCs w:val="36"/>
          <w:lang w:val="en-GB"/>
        </w:rPr>
        <w:t>Internationalisation</w:t>
      </w:r>
    </w:p>
    <w:p w14:paraId="4D14CDC3" w14:textId="33203509" w:rsidR="009C4F5B" w:rsidRDefault="008440AB" w:rsidP="009C4F5B">
      <w:pPr>
        <w:rPr>
          <w:rFonts w:ascii="HelveticaNeueLT Std" w:hAnsi="HelveticaNeueLT Std"/>
          <w:b/>
          <w:bCs/>
          <w:color w:val="A5E7E3"/>
          <w:sz w:val="28"/>
          <w:szCs w:val="28"/>
          <w:lang w:val="en-GB"/>
        </w:rPr>
      </w:pPr>
      <w:r>
        <w:rPr>
          <w:rFonts w:ascii="HelveticaNeueLT Std" w:hAnsi="HelveticaNeueLT Std"/>
          <w:b/>
          <w:bCs/>
          <w:color w:val="A5E7E3"/>
          <w:sz w:val="28"/>
          <w:szCs w:val="28"/>
          <w:lang w:val="en-GB"/>
        </w:rPr>
        <w:t>Saturday</w:t>
      </w:r>
      <w:r w:rsidR="009C4F5B" w:rsidRPr="009C4F5B">
        <w:rPr>
          <w:rFonts w:ascii="HelveticaNeueLT Std" w:hAnsi="HelveticaNeueLT Std"/>
          <w:b/>
          <w:bCs/>
          <w:color w:val="A5E7E3"/>
          <w:sz w:val="28"/>
          <w:szCs w:val="28"/>
          <w:lang w:val="en-GB"/>
        </w:rPr>
        <w:t xml:space="preserve">, </w:t>
      </w:r>
      <w:r>
        <w:rPr>
          <w:rFonts w:ascii="HelveticaNeueLT Std" w:hAnsi="HelveticaNeueLT Std"/>
          <w:b/>
          <w:bCs/>
          <w:color w:val="A5E7E3"/>
          <w:sz w:val="28"/>
          <w:szCs w:val="28"/>
          <w:lang w:val="en-GB"/>
        </w:rPr>
        <w:t>7</w:t>
      </w:r>
      <w:r w:rsidR="009C4F5B" w:rsidRPr="009C4F5B">
        <w:rPr>
          <w:rFonts w:ascii="HelveticaNeueLT Std" w:hAnsi="HelveticaNeueLT Std"/>
          <w:b/>
          <w:bCs/>
          <w:color w:val="A5E7E3"/>
          <w:sz w:val="28"/>
          <w:szCs w:val="28"/>
          <w:vertAlign w:val="superscript"/>
          <w:lang w:val="en-GB"/>
        </w:rPr>
        <w:t>th</w:t>
      </w:r>
      <w:r w:rsidR="009C4F5B" w:rsidRPr="009C4F5B">
        <w:rPr>
          <w:rFonts w:ascii="HelveticaNeueLT Std" w:hAnsi="HelveticaNeueLT Std"/>
          <w:b/>
          <w:bCs/>
          <w:color w:val="A5E7E3"/>
          <w:sz w:val="28"/>
          <w:szCs w:val="28"/>
          <w:lang w:val="en-GB"/>
        </w:rPr>
        <w:t xml:space="preserve"> October 2023 at </w:t>
      </w:r>
      <w:r w:rsidR="009C4F5B">
        <w:rPr>
          <w:rFonts w:ascii="HelveticaNeueLT Std" w:hAnsi="HelveticaNeueLT Std"/>
          <w:b/>
          <w:bCs/>
          <w:color w:val="A5E7E3"/>
          <w:sz w:val="28"/>
          <w:szCs w:val="28"/>
          <w:lang w:val="en-GB"/>
        </w:rPr>
        <w:t>1</w:t>
      </w:r>
      <w:r>
        <w:rPr>
          <w:rFonts w:ascii="HelveticaNeueLT Std" w:hAnsi="HelveticaNeueLT Std"/>
          <w:b/>
          <w:bCs/>
          <w:color w:val="A5E7E3"/>
          <w:sz w:val="28"/>
          <w:szCs w:val="28"/>
          <w:lang w:val="en-GB"/>
        </w:rPr>
        <w:t>1</w:t>
      </w:r>
      <w:r w:rsid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w:t>
      </w:r>
      <w:r w:rsidR="009C4F5B">
        <w:rPr>
          <w:rFonts w:ascii="HelveticaNeueLT Std" w:hAnsi="HelveticaNeueLT Std"/>
          <w:b/>
          <w:bCs/>
          <w:color w:val="A5E7E3"/>
          <w:sz w:val="28"/>
          <w:szCs w:val="28"/>
          <w:lang w:val="en-GB"/>
        </w:rPr>
        <w:t>0</w:t>
      </w:r>
      <w:r w:rsidR="009C4F5B"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2</w:t>
      </w:r>
      <w:r w:rsidR="009C4F5B" w:rsidRP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30</w:t>
      </w:r>
    </w:p>
    <w:p w14:paraId="73E2027C" w14:textId="77777777" w:rsidR="008440AB" w:rsidRPr="008440AB" w:rsidRDefault="008440AB" w:rsidP="008440AB">
      <w:pPr>
        <w:rPr>
          <w:rFonts w:ascii="HelveticaNeueLT Std" w:hAnsi="HelveticaNeueLT Std"/>
          <w:b/>
          <w:bCs/>
          <w:color w:val="767171" w:themeColor="background2" w:themeShade="80"/>
          <w:sz w:val="24"/>
          <w:szCs w:val="24"/>
        </w:rPr>
      </w:pPr>
      <w:r w:rsidRPr="008440AB">
        <w:rPr>
          <w:rFonts w:ascii="HelveticaNeueLT Std" w:hAnsi="HelveticaNeueLT Std"/>
          <w:b/>
          <w:bCs/>
          <w:color w:val="767171" w:themeColor="background2" w:themeShade="80"/>
          <w:sz w:val="24"/>
          <w:szCs w:val="24"/>
        </w:rPr>
        <w:t>The Global Competent Physiotherapist on the road from learning outcomes to assessment of education</w:t>
      </w:r>
    </w:p>
    <w:p w14:paraId="1567AF03" w14:textId="40864F06" w:rsidR="009C4F5B" w:rsidRDefault="008440AB" w:rsidP="008440A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 xml:space="preserve">Based on the work during the seminar in Bergen the working group has developed a Physiotherapy specific competence model (based on the Dutch </w:t>
      </w:r>
      <w:proofErr w:type="spellStart"/>
      <w:r w:rsidRPr="008440AB">
        <w:rPr>
          <w:rFonts w:ascii="HelveticaNeueLT Std" w:hAnsi="HelveticaNeueLT Std"/>
          <w:color w:val="767171" w:themeColor="background2" w:themeShade="80"/>
          <w:sz w:val="24"/>
          <w:szCs w:val="24"/>
        </w:rPr>
        <w:t>Nuffic</w:t>
      </w:r>
      <w:proofErr w:type="spellEnd"/>
      <w:r w:rsidRPr="008440AB">
        <w:rPr>
          <w:rFonts w:ascii="HelveticaNeueLT Std" w:hAnsi="HelveticaNeueLT Std"/>
          <w:color w:val="767171" w:themeColor="background2" w:themeShade="80"/>
          <w:sz w:val="24"/>
          <w:szCs w:val="24"/>
        </w:rPr>
        <w:t xml:space="preserve"> model) on the Global Competent Physiotherapist. In the inspirational session we will present the model and work in co-creation with the participants on further developing the model and/or the next step in the direction of assessment.</w:t>
      </w:r>
    </w:p>
    <w:p w14:paraId="3DB7C874" w14:textId="77777777" w:rsidR="008440AB" w:rsidRDefault="008440AB" w:rsidP="008440AB">
      <w:pPr>
        <w:rPr>
          <w:rFonts w:ascii="HelveticaNeueLT Std" w:hAnsi="HelveticaNeueLT Std"/>
          <w:color w:val="767171" w:themeColor="background2" w:themeShade="80"/>
          <w:sz w:val="24"/>
          <w:szCs w:val="24"/>
        </w:rPr>
      </w:pPr>
    </w:p>
    <w:p w14:paraId="4C00FB95" w14:textId="77777777" w:rsidR="008440AB" w:rsidRDefault="008440AB" w:rsidP="008440AB">
      <w:pPr>
        <w:rPr>
          <w:rFonts w:ascii="HelveticaNeueLT Std" w:hAnsi="HelveticaNeueLT Std"/>
          <w:color w:val="767171" w:themeColor="background2" w:themeShade="80"/>
          <w:sz w:val="24"/>
          <w:szCs w:val="24"/>
        </w:rPr>
      </w:pPr>
    </w:p>
    <w:p w14:paraId="3260253A" w14:textId="13576D86"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t xml:space="preserve">WORKING GROUP SESSION: </w:t>
      </w:r>
      <w:r w:rsidR="008440AB">
        <w:rPr>
          <w:rFonts w:ascii="HelveticaNeueLT Std" w:hAnsi="HelveticaNeueLT Std"/>
          <w:b/>
          <w:bCs/>
          <w:color w:val="2E606E"/>
          <w:sz w:val="36"/>
          <w:szCs w:val="36"/>
          <w:lang w:val="en-GB"/>
        </w:rPr>
        <w:t>Interprofessional Learning</w:t>
      </w:r>
    </w:p>
    <w:p w14:paraId="7EEEA218" w14:textId="77777777" w:rsidR="008440AB" w:rsidRDefault="008440AB" w:rsidP="008440AB">
      <w:pPr>
        <w:rPr>
          <w:rFonts w:ascii="HelveticaNeueLT Std" w:hAnsi="HelveticaNeueLT Std"/>
          <w:b/>
          <w:bCs/>
          <w:color w:val="A5E7E3"/>
          <w:sz w:val="28"/>
          <w:szCs w:val="28"/>
          <w:lang w:val="en-GB"/>
        </w:rPr>
      </w:pPr>
      <w:r>
        <w:rPr>
          <w:rFonts w:ascii="HelveticaNeueLT Std" w:hAnsi="HelveticaNeueLT Std"/>
          <w:b/>
          <w:bCs/>
          <w:color w:val="A5E7E3"/>
          <w:sz w:val="28"/>
          <w:szCs w:val="28"/>
          <w:lang w:val="en-GB"/>
        </w:rPr>
        <w:t>Saturday</w:t>
      </w:r>
      <w:r w:rsidRPr="009C4F5B">
        <w:rPr>
          <w:rFonts w:ascii="HelveticaNeueLT Std" w:hAnsi="HelveticaNeueLT Std"/>
          <w:b/>
          <w:bCs/>
          <w:color w:val="A5E7E3"/>
          <w:sz w:val="28"/>
          <w:szCs w:val="28"/>
          <w:lang w:val="en-GB"/>
        </w:rPr>
        <w:t xml:space="preserve">, </w:t>
      </w:r>
      <w:r>
        <w:rPr>
          <w:rFonts w:ascii="HelveticaNeueLT Std" w:hAnsi="HelveticaNeueLT Std"/>
          <w:b/>
          <w:bCs/>
          <w:color w:val="A5E7E3"/>
          <w:sz w:val="28"/>
          <w:szCs w:val="28"/>
          <w:lang w:val="en-GB"/>
        </w:rPr>
        <w:t>7</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11:30</w:t>
      </w:r>
      <w:r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2</w:t>
      </w:r>
      <w:r w:rsidRP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30</w:t>
      </w:r>
    </w:p>
    <w:p w14:paraId="484C82EE" w14:textId="0AEF05A9" w:rsidR="008440AB" w:rsidRPr="008440AB" w:rsidRDefault="008440AB" w:rsidP="008440AB">
      <w:pPr>
        <w:pStyle w:val="ListParagraph"/>
        <w:numPr>
          <w:ilvl w:val="0"/>
          <w:numId w:val="2"/>
        </w:numPr>
        <w:rPr>
          <w:rFonts w:ascii="HelveticaNeueLT Std" w:hAnsi="HelveticaNeueLT Std"/>
          <w:color w:val="767171" w:themeColor="background2" w:themeShade="80"/>
          <w:sz w:val="24"/>
          <w:szCs w:val="24"/>
        </w:rPr>
      </w:pPr>
      <w:r w:rsidRPr="008440AB">
        <w:rPr>
          <w:rFonts w:ascii="HelveticaNeueLT Std" w:hAnsi="HelveticaNeueLT Std"/>
          <w:b/>
          <w:bCs/>
          <w:color w:val="767171" w:themeColor="background2" w:themeShade="80"/>
          <w:sz w:val="24"/>
          <w:szCs w:val="24"/>
        </w:rPr>
        <w:t>Presentation of the results of the INPRO-Project</w:t>
      </w:r>
      <w:r w:rsidRPr="008440AB">
        <w:rPr>
          <w:rFonts w:ascii="HelveticaNeueLT Std" w:hAnsi="HelveticaNeueLT Std"/>
          <w:color w:val="767171" w:themeColor="background2" w:themeShade="80"/>
          <w:sz w:val="24"/>
          <w:szCs w:val="24"/>
        </w:rPr>
        <w:t xml:space="preserve"> – </w:t>
      </w:r>
      <w:proofErr w:type="spellStart"/>
      <w:r w:rsidRPr="008440AB">
        <w:rPr>
          <w:rFonts w:ascii="HelveticaNeueLT Std" w:hAnsi="HelveticaNeueLT Std"/>
          <w:color w:val="767171" w:themeColor="background2" w:themeShade="80"/>
          <w:sz w:val="24"/>
          <w:szCs w:val="24"/>
        </w:rPr>
        <w:t>Interprofessionalism</w:t>
      </w:r>
      <w:proofErr w:type="spellEnd"/>
      <w:r w:rsidRPr="008440AB">
        <w:rPr>
          <w:rFonts w:ascii="HelveticaNeueLT Std" w:hAnsi="HelveticaNeueLT Std"/>
          <w:color w:val="767171" w:themeColor="background2" w:themeShade="80"/>
          <w:sz w:val="24"/>
          <w:szCs w:val="24"/>
        </w:rPr>
        <w:t xml:space="preserve"> in action: “Aligning interprofessional education and person-centred practice.” - by Sandra </w:t>
      </w:r>
      <w:proofErr w:type="spellStart"/>
      <w:r w:rsidRPr="008440AB">
        <w:rPr>
          <w:rFonts w:ascii="HelveticaNeueLT Std" w:hAnsi="HelveticaNeueLT Std"/>
          <w:color w:val="767171" w:themeColor="background2" w:themeShade="80"/>
          <w:sz w:val="24"/>
          <w:szCs w:val="24"/>
        </w:rPr>
        <w:t>Jorna-Lakke</w:t>
      </w:r>
      <w:proofErr w:type="spellEnd"/>
      <w:r w:rsidRPr="008440AB">
        <w:rPr>
          <w:rFonts w:ascii="HelveticaNeueLT Std" w:hAnsi="HelveticaNeueLT Std"/>
          <w:color w:val="767171" w:themeColor="background2" w:themeShade="80"/>
          <w:sz w:val="24"/>
          <w:szCs w:val="24"/>
        </w:rPr>
        <w:t xml:space="preserve"> and Anita </w:t>
      </w:r>
      <w:proofErr w:type="spellStart"/>
      <w:r w:rsidRPr="008440AB">
        <w:rPr>
          <w:rFonts w:ascii="HelveticaNeueLT Std" w:hAnsi="HelveticaNeueLT Std"/>
          <w:color w:val="767171" w:themeColor="background2" w:themeShade="80"/>
          <w:sz w:val="24"/>
          <w:szCs w:val="24"/>
        </w:rPr>
        <w:t>Kidritsch</w:t>
      </w:r>
      <w:proofErr w:type="spellEnd"/>
      <w:r w:rsidRPr="008440AB">
        <w:rPr>
          <w:rFonts w:ascii="HelveticaNeueLT Std" w:hAnsi="HelveticaNeueLT Std"/>
          <w:color w:val="767171" w:themeColor="background2" w:themeShade="80"/>
          <w:sz w:val="24"/>
          <w:szCs w:val="24"/>
        </w:rPr>
        <w:t xml:space="preserve">.  </w:t>
      </w:r>
    </w:p>
    <w:p w14:paraId="1E6561A8" w14:textId="184D1129" w:rsidR="009C4F5B" w:rsidRPr="008440AB" w:rsidRDefault="008440AB" w:rsidP="008440AB">
      <w:pPr>
        <w:pStyle w:val="ListParagraph"/>
        <w:numPr>
          <w:ilvl w:val="0"/>
          <w:numId w:val="2"/>
        </w:numPr>
        <w:rPr>
          <w:rFonts w:ascii="HelveticaNeueLT Std" w:hAnsi="HelveticaNeueLT Std"/>
          <w:color w:val="767171" w:themeColor="background2" w:themeShade="80"/>
          <w:sz w:val="24"/>
          <w:szCs w:val="24"/>
        </w:rPr>
      </w:pPr>
      <w:r w:rsidRPr="008440AB">
        <w:rPr>
          <w:rFonts w:ascii="HelveticaNeueLT Std" w:hAnsi="HelveticaNeueLT Std"/>
          <w:b/>
          <w:bCs/>
          <w:color w:val="767171" w:themeColor="background2" w:themeShade="80"/>
          <w:sz w:val="24"/>
          <w:szCs w:val="24"/>
        </w:rPr>
        <w:t>Facilitators and barriers of interprofessional learning (IPE)</w:t>
      </w:r>
      <w:r w:rsidRPr="008440AB">
        <w:rPr>
          <w:rFonts w:ascii="HelveticaNeueLT Std" w:hAnsi="HelveticaNeueLT Std"/>
          <w:color w:val="767171" w:themeColor="background2" w:themeShade="80"/>
          <w:sz w:val="24"/>
          <w:szCs w:val="24"/>
        </w:rPr>
        <w:t xml:space="preserve"> – an interactive exchange to different perspectives (students – teacher – faculty). How can we implement effective IPE? – by Marietta </w:t>
      </w:r>
      <w:proofErr w:type="spellStart"/>
      <w:r w:rsidRPr="008440AB">
        <w:rPr>
          <w:rFonts w:ascii="HelveticaNeueLT Std" w:hAnsi="HelveticaNeueLT Std"/>
          <w:color w:val="767171" w:themeColor="background2" w:themeShade="80"/>
          <w:sz w:val="24"/>
          <w:szCs w:val="24"/>
        </w:rPr>
        <w:t>Handgraf</w:t>
      </w:r>
      <w:proofErr w:type="spellEnd"/>
      <w:r w:rsidRPr="008440AB">
        <w:rPr>
          <w:rFonts w:ascii="HelveticaNeueLT Std" w:hAnsi="HelveticaNeueLT Std"/>
          <w:color w:val="767171" w:themeColor="background2" w:themeShade="80"/>
          <w:sz w:val="24"/>
          <w:szCs w:val="24"/>
        </w:rPr>
        <w:t>.</w:t>
      </w:r>
    </w:p>
    <w:p w14:paraId="38A25AD7" w14:textId="77777777" w:rsidR="009C4F5B" w:rsidRDefault="009C4F5B" w:rsidP="009C4F5B">
      <w:pPr>
        <w:rPr>
          <w:rFonts w:ascii="HelveticaNeueLT Std" w:hAnsi="HelveticaNeueLT Std"/>
          <w:color w:val="767171" w:themeColor="background2" w:themeShade="80"/>
          <w:sz w:val="24"/>
          <w:szCs w:val="24"/>
        </w:rPr>
      </w:pPr>
    </w:p>
    <w:p w14:paraId="06B3A0FD" w14:textId="77777777" w:rsidR="008440AB" w:rsidRDefault="008440AB" w:rsidP="009C4F5B">
      <w:pPr>
        <w:rPr>
          <w:rFonts w:ascii="HelveticaNeueLT Std" w:hAnsi="HelveticaNeueLT Std"/>
          <w:color w:val="767171" w:themeColor="background2" w:themeShade="80"/>
          <w:sz w:val="24"/>
          <w:szCs w:val="24"/>
        </w:rPr>
      </w:pPr>
    </w:p>
    <w:p w14:paraId="7AF05A88" w14:textId="79DB35E0" w:rsidR="009C4F5B" w:rsidRPr="009C4F5B" w:rsidRDefault="009C4F5B" w:rsidP="009C4F5B">
      <w:pPr>
        <w:rPr>
          <w:rFonts w:ascii="HelveticaNeueLT Std" w:hAnsi="HelveticaNeueLT Std"/>
          <w:b/>
          <w:bCs/>
          <w:color w:val="2E606E"/>
          <w:sz w:val="36"/>
          <w:szCs w:val="36"/>
          <w:lang w:val="en-GB"/>
        </w:rPr>
      </w:pPr>
      <w:r>
        <w:rPr>
          <w:rFonts w:ascii="HelveticaNeueLT Std" w:hAnsi="HelveticaNeueLT Std"/>
          <w:b/>
          <w:bCs/>
          <w:color w:val="2E606E"/>
          <w:sz w:val="36"/>
          <w:szCs w:val="36"/>
          <w:lang w:val="en-GB"/>
        </w:rPr>
        <w:t xml:space="preserve">WORKING GROUP SESSION: </w:t>
      </w:r>
      <w:r w:rsidR="008440AB">
        <w:rPr>
          <w:rFonts w:ascii="HelveticaNeueLT Std" w:hAnsi="HelveticaNeueLT Std"/>
          <w:b/>
          <w:bCs/>
          <w:color w:val="2E606E"/>
          <w:sz w:val="36"/>
          <w:szCs w:val="36"/>
          <w:lang w:val="en-GB"/>
        </w:rPr>
        <w:t>Environmental Physiotherapy</w:t>
      </w:r>
    </w:p>
    <w:p w14:paraId="1A93A6EF" w14:textId="77777777" w:rsidR="008440AB" w:rsidRDefault="008440AB" w:rsidP="008440AB">
      <w:pPr>
        <w:rPr>
          <w:rFonts w:ascii="HelveticaNeueLT Std" w:hAnsi="HelveticaNeueLT Std"/>
          <w:b/>
          <w:bCs/>
          <w:color w:val="A5E7E3"/>
          <w:sz w:val="28"/>
          <w:szCs w:val="28"/>
          <w:lang w:val="en-GB"/>
        </w:rPr>
      </w:pPr>
      <w:r>
        <w:rPr>
          <w:rFonts w:ascii="HelveticaNeueLT Std" w:hAnsi="HelveticaNeueLT Std"/>
          <w:b/>
          <w:bCs/>
          <w:color w:val="A5E7E3"/>
          <w:sz w:val="28"/>
          <w:szCs w:val="28"/>
          <w:lang w:val="en-GB"/>
        </w:rPr>
        <w:t>Saturday</w:t>
      </w:r>
      <w:r w:rsidRPr="009C4F5B">
        <w:rPr>
          <w:rFonts w:ascii="HelveticaNeueLT Std" w:hAnsi="HelveticaNeueLT Std"/>
          <w:b/>
          <w:bCs/>
          <w:color w:val="A5E7E3"/>
          <w:sz w:val="28"/>
          <w:szCs w:val="28"/>
          <w:lang w:val="en-GB"/>
        </w:rPr>
        <w:t xml:space="preserve">, </w:t>
      </w:r>
      <w:r>
        <w:rPr>
          <w:rFonts w:ascii="HelveticaNeueLT Std" w:hAnsi="HelveticaNeueLT Std"/>
          <w:b/>
          <w:bCs/>
          <w:color w:val="A5E7E3"/>
          <w:sz w:val="28"/>
          <w:szCs w:val="28"/>
          <w:lang w:val="en-GB"/>
        </w:rPr>
        <w:t>7</w:t>
      </w:r>
      <w:r w:rsidRPr="009C4F5B">
        <w:rPr>
          <w:rFonts w:ascii="HelveticaNeueLT Std" w:hAnsi="HelveticaNeueLT Std"/>
          <w:b/>
          <w:bCs/>
          <w:color w:val="A5E7E3"/>
          <w:sz w:val="28"/>
          <w:szCs w:val="28"/>
          <w:vertAlign w:val="superscript"/>
          <w:lang w:val="en-GB"/>
        </w:rPr>
        <w:t>th</w:t>
      </w:r>
      <w:r w:rsidRPr="009C4F5B">
        <w:rPr>
          <w:rFonts w:ascii="HelveticaNeueLT Std" w:hAnsi="HelveticaNeueLT Std"/>
          <w:b/>
          <w:bCs/>
          <w:color w:val="A5E7E3"/>
          <w:sz w:val="28"/>
          <w:szCs w:val="28"/>
          <w:lang w:val="en-GB"/>
        </w:rPr>
        <w:t xml:space="preserve"> October 2023 at </w:t>
      </w:r>
      <w:r>
        <w:rPr>
          <w:rFonts w:ascii="HelveticaNeueLT Std" w:hAnsi="HelveticaNeueLT Std"/>
          <w:b/>
          <w:bCs/>
          <w:color w:val="A5E7E3"/>
          <w:sz w:val="28"/>
          <w:szCs w:val="28"/>
          <w:lang w:val="en-GB"/>
        </w:rPr>
        <w:t>11:30</w:t>
      </w:r>
      <w:r w:rsidRPr="009C4F5B">
        <w:rPr>
          <w:rFonts w:ascii="HelveticaNeueLT Std" w:hAnsi="HelveticaNeueLT Std"/>
          <w:b/>
          <w:bCs/>
          <w:color w:val="A5E7E3"/>
          <w:sz w:val="28"/>
          <w:szCs w:val="28"/>
          <w:lang w:val="en-GB"/>
        </w:rPr>
        <w:t xml:space="preserve"> – 1</w:t>
      </w:r>
      <w:r>
        <w:rPr>
          <w:rFonts w:ascii="HelveticaNeueLT Std" w:hAnsi="HelveticaNeueLT Std"/>
          <w:b/>
          <w:bCs/>
          <w:color w:val="A5E7E3"/>
          <w:sz w:val="28"/>
          <w:szCs w:val="28"/>
          <w:lang w:val="en-GB"/>
        </w:rPr>
        <w:t>2</w:t>
      </w:r>
      <w:r w:rsidRPr="009C4F5B">
        <w:rPr>
          <w:rFonts w:ascii="HelveticaNeueLT Std" w:hAnsi="HelveticaNeueLT Std"/>
          <w:b/>
          <w:bCs/>
          <w:color w:val="A5E7E3"/>
          <w:sz w:val="28"/>
          <w:szCs w:val="28"/>
          <w:lang w:val="en-GB"/>
        </w:rPr>
        <w:t>:</w:t>
      </w:r>
      <w:r>
        <w:rPr>
          <w:rFonts w:ascii="HelveticaNeueLT Std" w:hAnsi="HelveticaNeueLT Std"/>
          <w:b/>
          <w:bCs/>
          <w:color w:val="A5E7E3"/>
          <w:sz w:val="28"/>
          <w:szCs w:val="28"/>
          <w:lang w:val="en-GB"/>
        </w:rPr>
        <w:t>30</w:t>
      </w:r>
    </w:p>
    <w:p w14:paraId="7EFE2348" w14:textId="77777777" w:rsidR="008440AB" w:rsidRPr="008440AB" w:rsidRDefault="008440AB" w:rsidP="008440AB">
      <w:pPr>
        <w:rPr>
          <w:rFonts w:ascii="HelveticaNeueLT Std" w:hAnsi="HelveticaNeueLT Std"/>
          <w:b/>
          <w:bCs/>
          <w:color w:val="767171" w:themeColor="background2" w:themeShade="80"/>
          <w:sz w:val="24"/>
          <w:szCs w:val="24"/>
        </w:rPr>
      </w:pPr>
      <w:r w:rsidRPr="008440AB">
        <w:rPr>
          <w:rFonts w:ascii="HelveticaNeueLT Std" w:hAnsi="HelveticaNeueLT Std"/>
          <w:b/>
          <w:bCs/>
          <w:color w:val="767171" w:themeColor="background2" w:themeShade="80"/>
          <w:sz w:val="24"/>
          <w:szCs w:val="24"/>
        </w:rPr>
        <w:t>Title: Integration of planetary health in physiotherapy education</w:t>
      </w:r>
    </w:p>
    <w:p w14:paraId="1E173246" w14:textId="769C6E53" w:rsidR="009C4F5B" w:rsidRPr="009C4F5B" w:rsidRDefault="008440AB" w:rsidP="008440AB">
      <w:pPr>
        <w:rPr>
          <w:rFonts w:ascii="HelveticaNeueLT Std" w:hAnsi="HelveticaNeueLT Std"/>
          <w:color w:val="767171" w:themeColor="background2" w:themeShade="80"/>
          <w:sz w:val="24"/>
          <w:szCs w:val="24"/>
        </w:rPr>
      </w:pPr>
      <w:r w:rsidRPr="008440AB">
        <w:rPr>
          <w:rFonts w:ascii="HelveticaNeueLT Std" w:hAnsi="HelveticaNeueLT Std"/>
          <w:color w:val="767171" w:themeColor="background2" w:themeShade="80"/>
          <w:sz w:val="24"/>
          <w:szCs w:val="24"/>
        </w:rPr>
        <w:t>Abstract: In partnership with the Environmental Physiotherapy (EPT)  Association, we aim to the production of tools to facilitate the integration of planetary health, environmental and sustainability education in physiotherapy training around the world. In this we will conclude and present  an EPT education 'starter kit' poster/web-resources on which all common thematic physiotherapy education elements are linked to planetary health, environmental and sustainability education in one way or another. The goal is to support physiotherapy curriculum and provide simple ideas of how planetary health, environmental and sustainability education could gradually be tied into each thematic area of PT education.</w:t>
      </w:r>
    </w:p>
    <w:sectPr w:rsidR="009C4F5B" w:rsidRPr="009C4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85A62"/>
    <w:multiLevelType w:val="hybridMultilevel"/>
    <w:tmpl w:val="4C48C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EEE3CE1"/>
    <w:multiLevelType w:val="hybridMultilevel"/>
    <w:tmpl w:val="99A258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87761670">
    <w:abstractNumId w:val="0"/>
  </w:num>
  <w:num w:numId="2" w16cid:durableId="997154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5B"/>
    <w:rsid w:val="003810AF"/>
    <w:rsid w:val="005264FB"/>
    <w:rsid w:val="007F0B86"/>
    <w:rsid w:val="008440AB"/>
    <w:rsid w:val="009577DC"/>
    <w:rsid w:val="009C4F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0100"/>
  <w15:chartTrackingRefBased/>
  <w15:docId w15:val="{0171017D-7D89-48A6-BC1A-62C47005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6439">
      <w:bodyDiv w:val="1"/>
      <w:marLeft w:val="0"/>
      <w:marRight w:val="0"/>
      <w:marTop w:val="0"/>
      <w:marBottom w:val="0"/>
      <w:divBdr>
        <w:top w:val="none" w:sz="0" w:space="0" w:color="auto"/>
        <w:left w:val="none" w:sz="0" w:space="0" w:color="auto"/>
        <w:bottom w:val="none" w:sz="0" w:space="0" w:color="auto"/>
        <w:right w:val="none" w:sz="0" w:space="0" w:color="auto"/>
      </w:divBdr>
    </w:div>
    <w:div w:id="539785271">
      <w:bodyDiv w:val="1"/>
      <w:marLeft w:val="0"/>
      <w:marRight w:val="0"/>
      <w:marTop w:val="0"/>
      <w:marBottom w:val="0"/>
      <w:divBdr>
        <w:top w:val="none" w:sz="0" w:space="0" w:color="auto"/>
        <w:left w:val="none" w:sz="0" w:space="0" w:color="auto"/>
        <w:bottom w:val="none" w:sz="0" w:space="0" w:color="auto"/>
        <w:right w:val="none" w:sz="0" w:space="0" w:color="auto"/>
      </w:divBdr>
      <w:divsChild>
        <w:div w:id="1170633646">
          <w:marLeft w:val="0"/>
          <w:marRight w:val="0"/>
          <w:marTop w:val="0"/>
          <w:marBottom w:val="0"/>
          <w:divBdr>
            <w:top w:val="none" w:sz="0" w:space="0" w:color="auto"/>
            <w:left w:val="none" w:sz="0" w:space="0" w:color="auto"/>
            <w:bottom w:val="none" w:sz="0" w:space="0" w:color="auto"/>
            <w:right w:val="none" w:sz="0" w:space="0" w:color="auto"/>
          </w:divBdr>
        </w:div>
        <w:div w:id="435951098">
          <w:marLeft w:val="0"/>
          <w:marRight w:val="0"/>
          <w:marTop w:val="0"/>
          <w:marBottom w:val="0"/>
          <w:divBdr>
            <w:top w:val="none" w:sz="0" w:space="0" w:color="auto"/>
            <w:left w:val="none" w:sz="0" w:space="0" w:color="auto"/>
            <w:bottom w:val="none" w:sz="0" w:space="0" w:color="auto"/>
            <w:right w:val="none" w:sz="0" w:space="0" w:color="auto"/>
          </w:divBdr>
          <w:divsChild>
            <w:div w:id="173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0710">
      <w:bodyDiv w:val="1"/>
      <w:marLeft w:val="0"/>
      <w:marRight w:val="0"/>
      <w:marTop w:val="0"/>
      <w:marBottom w:val="0"/>
      <w:divBdr>
        <w:top w:val="none" w:sz="0" w:space="0" w:color="auto"/>
        <w:left w:val="none" w:sz="0" w:space="0" w:color="auto"/>
        <w:bottom w:val="none" w:sz="0" w:space="0" w:color="auto"/>
        <w:right w:val="none" w:sz="0" w:space="0" w:color="auto"/>
      </w:divBdr>
    </w:div>
    <w:div w:id="1173569285">
      <w:bodyDiv w:val="1"/>
      <w:marLeft w:val="0"/>
      <w:marRight w:val="0"/>
      <w:marTop w:val="0"/>
      <w:marBottom w:val="0"/>
      <w:divBdr>
        <w:top w:val="none" w:sz="0" w:space="0" w:color="auto"/>
        <w:left w:val="none" w:sz="0" w:space="0" w:color="auto"/>
        <w:bottom w:val="none" w:sz="0" w:space="0" w:color="auto"/>
        <w:right w:val="none" w:sz="0" w:space="0" w:color="auto"/>
      </w:divBdr>
    </w:div>
    <w:div w:id="1383671930">
      <w:bodyDiv w:val="1"/>
      <w:marLeft w:val="0"/>
      <w:marRight w:val="0"/>
      <w:marTop w:val="0"/>
      <w:marBottom w:val="0"/>
      <w:divBdr>
        <w:top w:val="none" w:sz="0" w:space="0" w:color="auto"/>
        <w:left w:val="none" w:sz="0" w:space="0" w:color="auto"/>
        <w:bottom w:val="none" w:sz="0" w:space="0" w:color="auto"/>
        <w:right w:val="none" w:sz="0" w:space="0" w:color="auto"/>
      </w:divBdr>
    </w:div>
    <w:div w:id="1384669252">
      <w:bodyDiv w:val="1"/>
      <w:marLeft w:val="0"/>
      <w:marRight w:val="0"/>
      <w:marTop w:val="0"/>
      <w:marBottom w:val="0"/>
      <w:divBdr>
        <w:top w:val="none" w:sz="0" w:space="0" w:color="auto"/>
        <w:left w:val="none" w:sz="0" w:space="0" w:color="auto"/>
        <w:bottom w:val="none" w:sz="0" w:space="0" w:color="auto"/>
        <w:right w:val="none" w:sz="0" w:space="0" w:color="auto"/>
      </w:divBdr>
    </w:div>
    <w:div w:id="1427382486">
      <w:bodyDiv w:val="1"/>
      <w:marLeft w:val="0"/>
      <w:marRight w:val="0"/>
      <w:marTop w:val="0"/>
      <w:marBottom w:val="0"/>
      <w:divBdr>
        <w:top w:val="none" w:sz="0" w:space="0" w:color="auto"/>
        <w:left w:val="none" w:sz="0" w:space="0" w:color="auto"/>
        <w:bottom w:val="none" w:sz="0" w:space="0" w:color="auto"/>
        <w:right w:val="none" w:sz="0" w:space="0" w:color="auto"/>
      </w:divBdr>
    </w:div>
    <w:div w:id="1688435589">
      <w:bodyDiv w:val="1"/>
      <w:marLeft w:val="0"/>
      <w:marRight w:val="0"/>
      <w:marTop w:val="0"/>
      <w:marBottom w:val="0"/>
      <w:divBdr>
        <w:top w:val="none" w:sz="0" w:space="0" w:color="auto"/>
        <w:left w:val="none" w:sz="0" w:space="0" w:color="auto"/>
        <w:bottom w:val="none" w:sz="0" w:space="0" w:color="auto"/>
        <w:right w:val="none" w:sz="0" w:space="0" w:color="auto"/>
      </w:divBdr>
    </w:div>
    <w:div w:id="1837332277">
      <w:bodyDiv w:val="1"/>
      <w:marLeft w:val="0"/>
      <w:marRight w:val="0"/>
      <w:marTop w:val="0"/>
      <w:marBottom w:val="0"/>
      <w:divBdr>
        <w:top w:val="none" w:sz="0" w:space="0" w:color="auto"/>
        <w:left w:val="none" w:sz="0" w:space="0" w:color="auto"/>
        <w:bottom w:val="none" w:sz="0" w:space="0" w:color="auto"/>
        <w:right w:val="none" w:sz="0" w:space="0" w:color="auto"/>
      </w:divBdr>
    </w:div>
    <w:div w:id="2108501693">
      <w:bodyDiv w:val="1"/>
      <w:marLeft w:val="0"/>
      <w:marRight w:val="0"/>
      <w:marTop w:val="0"/>
      <w:marBottom w:val="0"/>
      <w:divBdr>
        <w:top w:val="none" w:sz="0" w:space="0" w:color="auto"/>
        <w:left w:val="none" w:sz="0" w:space="0" w:color="auto"/>
        <w:bottom w:val="none" w:sz="0" w:space="0" w:color="auto"/>
        <w:right w:val="none" w:sz="0" w:space="0" w:color="auto"/>
      </w:divBdr>
    </w:div>
    <w:div w:id="21232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Jardim M, Margarida</dc:creator>
  <cp:keywords/>
  <dc:description/>
  <cp:lastModifiedBy>Jardim M, Margarida</cp:lastModifiedBy>
  <cp:revision>4</cp:revision>
  <dcterms:created xsi:type="dcterms:W3CDTF">2023-08-24T07:28:00Z</dcterms:created>
  <dcterms:modified xsi:type="dcterms:W3CDTF">2023-09-20T08:21:00Z</dcterms:modified>
</cp:coreProperties>
</file>